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7D" w:rsidRDefault="007321EA" w:rsidP="002B5054">
      <w:pPr>
        <w:jc w:val="center"/>
      </w:pPr>
      <w:r>
        <w:rPr>
          <w:noProof/>
        </w:rPr>
        <w:drawing>
          <wp:inline distT="0" distB="0" distL="0" distR="0">
            <wp:extent cx="1838325" cy="704850"/>
            <wp:effectExtent l="19050" t="0" r="9525" b="0"/>
            <wp:docPr id="1" name="Picture 0" descr="Wabash 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bash Letterhead Logo.JPG"/>
                    <pic:cNvPicPr/>
                  </pic:nvPicPr>
                  <pic:blipFill>
                    <a:blip r:embed="rId8" cstate="print"/>
                    <a:stretch>
                      <a:fillRect/>
                    </a:stretch>
                  </pic:blipFill>
                  <pic:spPr>
                    <a:xfrm>
                      <a:off x="0" y="0"/>
                      <a:ext cx="1842488" cy="706446"/>
                    </a:xfrm>
                    <a:prstGeom prst="rect">
                      <a:avLst/>
                    </a:prstGeom>
                  </pic:spPr>
                </pic:pic>
              </a:graphicData>
            </a:graphic>
          </wp:inline>
        </w:drawing>
      </w:r>
    </w:p>
    <w:p w:rsidR="002D1151" w:rsidRPr="00785621" w:rsidRDefault="002D1151" w:rsidP="002B5054">
      <w:pPr>
        <w:jc w:val="center"/>
        <w:rPr>
          <w:rFonts w:ascii="Times New Roman" w:hAnsi="Times New Roman" w:cs="Times New Roman"/>
          <w:u w:val="single"/>
        </w:rPr>
      </w:pPr>
      <w:r w:rsidRPr="00785621">
        <w:rPr>
          <w:rFonts w:ascii="Times New Roman" w:hAnsi="Times New Roman" w:cs="Times New Roman"/>
          <w:u w:val="single"/>
        </w:rPr>
        <w:t>Title IX Grievance Procedure for Staff and Hourly Employees</w:t>
      </w:r>
    </w:p>
    <w:p w:rsidR="002D1151" w:rsidRPr="00785621" w:rsidRDefault="002D1151" w:rsidP="002D1151">
      <w:pPr>
        <w:rPr>
          <w:rFonts w:ascii="Times New Roman" w:hAnsi="Times New Roman" w:cs="Times New Roman"/>
        </w:rPr>
      </w:pPr>
      <w:r w:rsidRPr="00785621">
        <w:rPr>
          <w:rFonts w:ascii="Times New Roman" w:hAnsi="Times New Roman" w:cs="Times New Roman"/>
        </w:rPr>
        <w:t xml:space="preserve">Title IX of the Education Amendments of 1972 prohibits any discrimination on the basis of sex in the employment practices or policies and requires employers to adopt and publish grievance procedures which provide for prompt and equitable resolution of employee complaints alleging discrimination on the basis of sex.  In compliance with this regulation the College administration has adopted the following procedures for all non-faculty personnel.  It is assumed that and employee who feels discriminated against on the basis of sex will exhaust all informal procedures., such as conversations with his or her immediate supervisor or other appropriate person before initiating the more formal procedures. </w:t>
      </w:r>
    </w:p>
    <w:p w:rsidR="002D1151" w:rsidRPr="00785621" w:rsidRDefault="002D1151" w:rsidP="002D1151">
      <w:pPr>
        <w:rPr>
          <w:rFonts w:ascii="Times New Roman" w:hAnsi="Times New Roman" w:cs="Times New Roman"/>
        </w:rPr>
      </w:pPr>
      <w:r w:rsidRPr="00785621">
        <w:rPr>
          <w:rFonts w:ascii="Times New Roman" w:hAnsi="Times New Roman" w:cs="Times New Roman"/>
        </w:rPr>
        <w:t xml:space="preserve">When informal procedures fail to resolve a grievance, the aggrieved party will submit a statement of their grievance in writing to the </w:t>
      </w:r>
      <w:r w:rsidR="00BE24A3" w:rsidRPr="00785621">
        <w:rPr>
          <w:rFonts w:ascii="Times New Roman" w:hAnsi="Times New Roman" w:cs="Times New Roman"/>
        </w:rPr>
        <w:t xml:space="preserve">Dean of the College, the </w:t>
      </w:r>
      <w:r w:rsidRPr="00785621">
        <w:rPr>
          <w:rFonts w:ascii="Times New Roman" w:hAnsi="Times New Roman" w:cs="Times New Roman"/>
        </w:rPr>
        <w:t xml:space="preserve">Title IX compliance officer </w:t>
      </w:r>
      <w:r w:rsidR="00BE24A3" w:rsidRPr="00785621">
        <w:rPr>
          <w:rFonts w:ascii="Times New Roman" w:hAnsi="Times New Roman" w:cs="Times New Roman"/>
        </w:rPr>
        <w:t xml:space="preserve">for the College.  If the compliance officer is unable to mediate an acceptable resolution of the grievance he shall, within ten calendar days of the original written notification to him of a grievance, initiate the following procedure: </w:t>
      </w:r>
    </w:p>
    <w:p w:rsidR="00BE24A3" w:rsidRPr="00785621" w:rsidRDefault="00BE24A3" w:rsidP="00BE24A3">
      <w:pPr>
        <w:pStyle w:val="ListParagraph"/>
        <w:numPr>
          <w:ilvl w:val="0"/>
          <w:numId w:val="1"/>
        </w:numPr>
        <w:rPr>
          <w:rFonts w:ascii="Times New Roman" w:hAnsi="Times New Roman" w:cs="Times New Roman"/>
        </w:rPr>
      </w:pPr>
      <w:r w:rsidRPr="00785621">
        <w:rPr>
          <w:rFonts w:ascii="Times New Roman" w:hAnsi="Times New Roman" w:cs="Times New Roman"/>
        </w:rPr>
        <w:t xml:space="preserve">The compliance officer shall move to establish a grievance committee to investigate and make a recommendation concerning the alleged grievance. </w:t>
      </w:r>
    </w:p>
    <w:p w:rsidR="00BE24A3" w:rsidRPr="00785621" w:rsidRDefault="00BE24A3" w:rsidP="00BE24A3">
      <w:pPr>
        <w:pStyle w:val="ListParagraph"/>
        <w:numPr>
          <w:ilvl w:val="0"/>
          <w:numId w:val="3"/>
        </w:numPr>
        <w:rPr>
          <w:rFonts w:ascii="Times New Roman" w:hAnsi="Times New Roman" w:cs="Times New Roman"/>
        </w:rPr>
      </w:pPr>
      <w:r w:rsidRPr="00785621">
        <w:rPr>
          <w:rFonts w:ascii="Times New Roman" w:hAnsi="Times New Roman" w:cs="Times New Roman"/>
        </w:rPr>
        <w:t xml:space="preserve">The grievance committee shall be made up of three members chosen among the employees of Wabash College, one member appointed by the aggrieved person, one member appointed by the supervisor most directly concerned with the alleged grievance, and these two shall then between them agree upon a third member.  All employees of the College shall be eligible for selection to such a grievance committee. </w:t>
      </w:r>
    </w:p>
    <w:p w:rsidR="00BE24A3" w:rsidRPr="00785621" w:rsidRDefault="00BE24A3" w:rsidP="00BE24A3">
      <w:pPr>
        <w:pStyle w:val="ListParagraph"/>
        <w:numPr>
          <w:ilvl w:val="0"/>
          <w:numId w:val="3"/>
        </w:numPr>
        <w:rPr>
          <w:rFonts w:ascii="Times New Roman" w:hAnsi="Times New Roman" w:cs="Times New Roman"/>
        </w:rPr>
      </w:pPr>
      <w:r w:rsidRPr="00785621">
        <w:rPr>
          <w:rFonts w:ascii="Times New Roman" w:hAnsi="Times New Roman" w:cs="Times New Roman"/>
        </w:rPr>
        <w:t>Within one week of its appointment the grievance committee will request a written statement of the grievance from the aggrieved party</w:t>
      </w:r>
      <w:r w:rsidR="00CC3B7D" w:rsidRPr="00785621">
        <w:rPr>
          <w:rFonts w:ascii="Times New Roman" w:hAnsi="Times New Roman" w:cs="Times New Roman"/>
        </w:rPr>
        <w:t xml:space="preserve"> and a written reply from the supervisor most directly concerned.   Such written statement shall be made available to all parties of the hearing. </w:t>
      </w:r>
    </w:p>
    <w:p w:rsidR="00CC3B7D" w:rsidRPr="00785621" w:rsidRDefault="00CC3B7D" w:rsidP="00BE24A3">
      <w:pPr>
        <w:pStyle w:val="ListParagraph"/>
        <w:numPr>
          <w:ilvl w:val="0"/>
          <w:numId w:val="3"/>
        </w:numPr>
        <w:rPr>
          <w:rFonts w:ascii="Times New Roman" w:hAnsi="Times New Roman" w:cs="Times New Roman"/>
        </w:rPr>
      </w:pPr>
      <w:r w:rsidRPr="00785621">
        <w:rPr>
          <w:rFonts w:ascii="Times New Roman" w:hAnsi="Times New Roman" w:cs="Times New Roman"/>
        </w:rPr>
        <w:t>The grievance committee shall, within a week of receiving the written statements and in consultation with all concerned persons, establish a date for the hearing.  At this hearing each party shall have the opportunity to produce such evidence and such witnesses as he or she feels are pertinent to the issue.</w:t>
      </w:r>
    </w:p>
    <w:p w:rsidR="00CC3B7D" w:rsidRPr="00785621" w:rsidRDefault="00CC3B7D" w:rsidP="00BE24A3">
      <w:pPr>
        <w:pStyle w:val="ListParagraph"/>
        <w:numPr>
          <w:ilvl w:val="0"/>
          <w:numId w:val="3"/>
        </w:numPr>
        <w:rPr>
          <w:rFonts w:ascii="Times New Roman" w:hAnsi="Times New Roman" w:cs="Times New Roman"/>
        </w:rPr>
      </w:pPr>
      <w:r w:rsidRPr="00785621">
        <w:rPr>
          <w:rFonts w:ascii="Times New Roman" w:hAnsi="Times New Roman" w:cs="Times New Roman"/>
        </w:rPr>
        <w:t xml:space="preserve">Within one week of the hearing the committee shall make a written report of its findings and, should a grievance be found, of its recommendation for the redress of the grievance.  The finding and recommendation shall be addressed to the Title IX compliance officer providing he is not a party to the proceedings and must be made available to all principals in the hearing.  If the compliance officer is a party to the </w:t>
      </w:r>
      <w:proofErr w:type="gramStart"/>
      <w:r w:rsidRPr="00785621">
        <w:rPr>
          <w:rFonts w:ascii="Times New Roman" w:hAnsi="Times New Roman" w:cs="Times New Roman"/>
        </w:rPr>
        <w:t>hearing ,</w:t>
      </w:r>
      <w:proofErr w:type="gramEnd"/>
      <w:r w:rsidRPr="00785621">
        <w:rPr>
          <w:rFonts w:ascii="Times New Roman" w:hAnsi="Times New Roman" w:cs="Times New Roman"/>
        </w:rPr>
        <w:t xml:space="preserve"> the recommendation should be address to the Chief Financial Officer of the College.  The officer to whom the findings and recommendations (if any) are addressed will be responsible for initiating any required corrective measures. </w:t>
      </w:r>
    </w:p>
    <w:p w:rsidR="00CC3B7D" w:rsidRPr="00785621" w:rsidRDefault="00CC3B7D" w:rsidP="00CC3B7D">
      <w:pPr>
        <w:pStyle w:val="ListParagraph"/>
        <w:ind w:left="2160"/>
        <w:rPr>
          <w:rFonts w:ascii="Times New Roman" w:hAnsi="Times New Roman" w:cs="Times New Roman"/>
        </w:rPr>
      </w:pPr>
    </w:p>
    <w:p w:rsidR="004D2EA5" w:rsidRPr="002E0BB1" w:rsidRDefault="00CC3B7D" w:rsidP="002E0BB1">
      <w:pPr>
        <w:pStyle w:val="ListParagraph"/>
        <w:numPr>
          <w:ilvl w:val="0"/>
          <w:numId w:val="1"/>
        </w:numPr>
        <w:rPr>
          <w:rFonts w:ascii="AGaramond Bold" w:hAnsi="AGaramond Bold"/>
        </w:rPr>
      </w:pPr>
      <w:r w:rsidRPr="002E0BB1">
        <w:rPr>
          <w:rFonts w:ascii="Times New Roman" w:hAnsi="Times New Roman" w:cs="Times New Roman"/>
        </w:rPr>
        <w:t xml:space="preserve">If any principal to the hearing is unsatisfied with the finding and recommendation they may ask for review by the President of the College.  If satisfaction is not found upon this review, the aggrieved </w:t>
      </w:r>
      <w:r w:rsidR="00785621" w:rsidRPr="002E0BB1">
        <w:rPr>
          <w:rFonts w:ascii="Times New Roman" w:hAnsi="Times New Roman" w:cs="Times New Roman"/>
        </w:rPr>
        <w:t>party</w:t>
      </w:r>
      <w:r w:rsidRPr="002E0BB1">
        <w:rPr>
          <w:rFonts w:ascii="Times New Roman" w:hAnsi="Times New Roman" w:cs="Times New Roman"/>
        </w:rPr>
        <w:t xml:space="preserve"> will have recourse to appropriate legal channels. </w:t>
      </w:r>
      <w:bookmarkStart w:id="0" w:name="_GoBack"/>
      <w:bookmarkEnd w:id="0"/>
    </w:p>
    <w:sectPr w:rsidR="004D2EA5" w:rsidRPr="002E0BB1" w:rsidSect="0078562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621" w:rsidRDefault="00785621" w:rsidP="00785621">
      <w:pPr>
        <w:spacing w:after="0" w:line="240" w:lineRule="auto"/>
      </w:pPr>
      <w:r>
        <w:separator/>
      </w:r>
    </w:p>
  </w:endnote>
  <w:endnote w:type="continuationSeparator" w:id="0">
    <w:p w:rsidR="00785621" w:rsidRDefault="00785621" w:rsidP="0078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aramond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21" w:rsidRPr="00785621" w:rsidRDefault="00785621" w:rsidP="00785621">
    <w:pPr>
      <w:jc w:val="center"/>
      <w:rPr>
        <w:rFonts w:ascii="Times New Roman" w:hAnsi="Times New Roman" w:cs="Times New Roman"/>
        <w:sz w:val="20"/>
        <w:szCs w:val="20"/>
      </w:rPr>
    </w:pPr>
    <w:r w:rsidRPr="00785621">
      <w:rPr>
        <w:rFonts w:ascii="Times New Roman" w:hAnsi="Times New Roman" w:cs="Times New Roman"/>
        <w:sz w:val="20"/>
        <w:szCs w:val="20"/>
      </w:rPr>
      <w:t>P.O. Box 352 • Crawfordsville, Indiana 47933-0352 • 765-361-6100 • www.wabash.edu</w:t>
    </w:r>
  </w:p>
  <w:p w:rsidR="00785621" w:rsidRDefault="00785621">
    <w:pPr>
      <w:pStyle w:val="Footer"/>
    </w:pPr>
  </w:p>
  <w:p w:rsidR="00785621" w:rsidRDefault="0078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621" w:rsidRDefault="00785621" w:rsidP="00785621">
      <w:pPr>
        <w:spacing w:after="0" w:line="240" w:lineRule="auto"/>
      </w:pPr>
      <w:r>
        <w:separator/>
      </w:r>
    </w:p>
  </w:footnote>
  <w:footnote w:type="continuationSeparator" w:id="0">
    <w:p w:rsidR="00785621" w:rsidRDefault="00785621" w:rsidP="00785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559"/>
    <w:multiLevelType w:val="hybridMultilevel"/>
    <w:tmpl w:val="F738E134"/>
    <w:lvl w:ilvl="0" w:tplc="05667DA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AA1360"/>
    <w:multiLevelType w:val="hybridMultilevel"/>
    <w:tmpl w:val="52FC09FE"/>
    <w:lvl w:ilvl="0" w:tplc="8B76D4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0F7F38"/>
    <w:multiLevelType w:val="hybridMultilevel"/>
    <w:tmpl w:val="DEF4F024"/>
    <w:lvl w:ilvl="0" w:tplc="5FB4E2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EA"/>
    <w:rsid w:val="000839DA"/>
    <w:rsid w:val="002B5054"/>
    <w:rsid w:val="002D1151"/>
    <w:rsid w:val="002E0BB1"/>
    <w:rsid w:val="004D2EA5"/>
    <w:rsid w:val="005612D4"/>
    <w:rsid w:val="007321EA"/>
    <w:rsid w:val="00764BE6"/>
    <w:rsid w:val="0077307D"/>
    <w:rsid w:val="00785621"/>
    <w:rsid w:val="00A50229"/>
    <w:rsid w:val="00A5707E"/>
    <w:rsid w:val="00A662F3"/>
    <w:rsid w:val="00AB3947"/>
    <w:rsid w:val="00BB1839"/>
    <w:rsid w:val="00BE24A3"/>
    <w:rsid w:val="00CC3B7D"/>
    <w:rsid w:val="00ED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EA"/>
    <w:rPr>
      <w:rFonts w:ascii="Tahoma" w:hAnsi="Tahoma" w:cs="Tahoma"/>
      <w:sz w:val="16"/>
      <w:szCs w:val="16"/>
    </w:rPr>
  </w:style>
  <w:style w:type="paragraph" w:styleId="ListParagraph">
    <w:name w:val="List Paragraph"/>
    <w:basedOn w:val="Normal"/>
    <w:uiPriority w:val="34"/>
    <w:qFormat/>
    <w:rsid w:val="00BE24A3"/>
    <w:pPr>
      <w:ind w:left="720"/>
      <w:contextualSpacing/>
    </w:pPr>
  </w:style>
  <w:style w:type="paragraph" w:styleId="Header">
    <w:name w:val="header"/>
    <w:basedOn w:val="Normal"/>
    <w:link w:val="HeaderChar"/>
    <w:uiPriority w:val="99"/>
    <w:unhideWhenUsed/>
    <w:rsid w:val="0078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621"/>
  </w:style>
  <w:style w:type="paragraph" w:styleId="Footer">
    <w:name w:val="footer"/>
    <w:basedOn w:val="Normal"/>
    <w:link w:val="FooterChar"/>
    <w:uiPriority w:val="99"/>
    <w:unhideWhenUsed/>
    <w:rsid w:val="0078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EA"/>
    <w:rPr>
      <w:rFonts w:ascii="Tahoma" w:hAnsi="Tahoma" w:cs="Tahoma"/>
      <w:sz w:val="16"/>
      <w:szCs w:val="16"/>
    </w:rPr>
  </w:style>
  <w:style w:type="paragraph" w:styleId="ListParagraph">
    <w:name w:val="List Paragraph"/>
    <w:basedOn w:val="Normal"/>
    <w:uiPriority w:val="34"/>
    <w:qFormat/>
    <w:rsid w:val="00BE24A3"/>
    <w:pPr>
      <w:ind w:left="720"/>
      <w:contextualSpacing/>
    </w:pPr>
  </w:style>
  <w:style w:type="paragraph" w:styleId="Header">
    <w:name w:val="header"/>
    <w:basedOn w:val="Normal"/>
    <w:link w:val="HeaderChar"/>
    <w:uiPriority w:val="99"/>
    <w:unhideWhenUsed/>
    <w:rsid w:val="0078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621"/>
  </w:style>
  <w:style w:type="paragraph" w:styleId="Footer">
    <w:name w:val="footer"/>
    <w:basedOn w:val="Normal"/>
    <w:link w:val="FooterChar"/>
    <w:uiPriority w:val="99"/>
    <w:unhideWhenUsed/>
    <w:rsid w:val="0078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Snellenbarger</dc:creator>
  <cp:lastModifiedBy>Cathy Metz</cp:lastModifiedBy>
  <cp:revision>4</cp:revision>
  <cp:lastPrinted>2008-09-16T12:19:00Z</cp:lastPrinted>
  <dcterms:created xsi:type="dcterms:W3CDTF">2012-08-03T13:39:00Z</dcterms:created>
  <dcterms:modified xsi:type="dcterms:W3CDTF">2012-08-03T13:46:00Z</dcterms:modified>
</cp:coreProperties>
</file>